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479F7" w:rsidRPr="009479F7" w:rsidTr="009479F7">
        <w:trPr>
          <w:tblCellSpacing w:w="15" w:type="dxa"/>
        </w:trPr>
        <w:tc>
          <w:tcPr>
            <w:tcW w:w="0" w:type="auto"/>
            <w:vAlign w:val="center"/>
            <w:hideMark/>
          </w:tcPr>
          <w:p w:rsidR="009479F7" w:rsidRPr="009479F7" w:rsidRDefault="009479F7" w:rsidP="009479F7">
            <w:pPr>
              <w:bidi/>
              <w:spacing w:after="240" w:line="240" w:lineRule="auto"/>
              <w:rPr>
                <w:rFonts w:ascii="Tahoma" w:eastAsia="Times New Roman" w:hAnsi="Tahoma" w:cs="Tahoma"/>
                <w:sz w:val="17"/>
                <w:szCs w:val="17"/>
              </w:rPr>
            </w:pPr>
            <w:r w:rsidRPr="009479F7">
              <w:rPr>
                <w:rFonts w:ascii="Tahoma" w:eastAsia="Times New Roman" w:hAnsi="Tahoma" w:cs="Tahoma"/>
                <w:b/>
                <w:bCs/>
                <w:color w:val="3393B9"/>
                <w:sz w:val="36"/>
                <w:szCs w:val="36"/>
                <w:rtl/>
              </w:rPr>
              <w:t>معرض الفنان رافي يداليان</w:t>
            </w:r>
            <w:r w:rsidRPr="009479F7">
              <w:rPr>
                <w:rFonts w:ascii="Tahoma" w:eastAsia="Times New Roman" w:hAnsi="Tahoma" w:cs="Tahoma"/>
                <w:b/>
                <w:bCs/>
                <w:color w:val="3393B9"/>
                <w:sz w:val="17"/>
                <w:szCs w:val="17"/>
                <w:rtl/>
              </w:rPr>
              <w:t xml:space="preserve"> </w:t>
            </w:r>
            <w:r w:rsidRPr="009479F7">
              <w:rPr>
                <w:rFonts w:ascii="Tahoma" w:eastAsia="Times New Roman" w:hAnsi="Tahoma" w:cs="Tahoma"/>
                <w:sz w:val="17"/>
                <w:szCs w:val="17"/>
              </w:rPr>
              <w:br/>
            </w:r>
            <w:r w:rsidRPr="009479F7">
              <w:rPr>
                <w:rFonts w:ascii="Tahoma" w:eastAsia="Times New Roman" w:hAnsi="Tahoma" w:cs="Tahoma"/>
                <w:b/>
                <w:bCs/>
                <w:sz w:val="17"/>
                <w:szCs w:val="17"/>
                <w:rtl/>
              </w:rPr>
              <w:t>الإختلاف والتجانس في العمل التشكيلي</w:t>
            </w:r>
            <w:r w:rsidRPr="009479F7">
              <w:rPr>
                <w:rFonts w:ascii="Tahoma" w:eastAsia="Times New Roman" w:hAnsi="Tahoma" w:cs="Tahoma"/>
                <w:sz w:val="17"/>
                <w:szCs w:val="17"/>
              </w:rPr>
              <w:br/>
            </w:r>
            <w:r w:rsidRPr="009479F7">
              <w:rPr>
                <w:rFonts w:ascii="Tahoma" w:eastAsia="Times New Roman" w:hAnsi="Tahoma" w:cs="Tahoma"/>
                <w:b/>
                <w:bCs/>
                <w:sz w:val="18"/>
                <w:szCs w:val="18"/>
                <w:rtl/>
              </w:rPr>
              <w:t>السبت,4 تشرين الأول 2014 الموافق 10 ذو الحجة 1435هـ</w:t>
            </w:r>
            <w:r w:rsidRPr="009479F7">
              <w:rPr>
                <w:rFonts w:ascii="Tahoma" w:eastAsia="Times New Roman" w:hAnsi="Tahoma" w:cs="Tahoma"/>
                <w:sz w:val="17"/>
                <w:szCs w:val="17"/>
              </w:rPr>
              <w:br/>
            </w:r>
          </w:p>
        </w:tc>
      </w:tr>
    </w:tbl>
    <w:p w:rsidR="009479F7" w:rsidRPr="009479F7" w:rsidRDefault="009479F7" w:rsidP="009479F7">
      <w:pPr>
        <w:shd w:val="clear" w:color="auto" w:fill="FFFFFF"/>
        <w:bidi/>
        <w:spacing w:after="0" w:line="240" w:lineRule="auto"/>
        <w:jc w:val="both"/>
        <w:rPr>
          <w:rFonts w:ascii="Tahoma" w:eastAsia="Times New Roman" w:hAnsi="Tahoma" w:cs="Tahoma"/>
          <w:sz w:val="21"/>
          <w:szCs w:val="21"/>
          <w:lang w:bidi="ar"/>
        </w:rPr>
      </w:pPr>
    </w:p>
    <w:p w:rsidR="009479F7" w:rsidRPr="009479F7" w:rsidRDefault="009479F7" w:rsidP="009479F7">
      <w:pPr>
        <w:shd w:val="clear" w:color="auto" w:fill="FFFFFF"/>
        <w:bidi/>
        <w:spacing w:after="0" w:line="240" w:lineRule="auto"/>
        <w:jc w:val="both"/>
        <w:rPr>
          <w:rFonts w:ascii="Tahoma" w:eastAsia="Times New Roman" w:hAnsi="Tahoma" w:cs="Tahoma" w:hint="cs"/>
          <w:sz w:val="21"/>
          <w:szCs w:val="21"/>
          <w:rtl/>
          <w:lang w:bidi="ar"/>
        </w:rPr>
      </w:pPr>
      <w:r w:rsidRPr="009479F7">
        <w:rPr>
          <w:rFonts w:ascii="Tahoma" w:eastAsia="Times New Roman" w:hAnsi="Tahoma" w:cs="Tahoma"/>
          <w:noProof/>
          <w:sz w:val="21"/>
          <w:szCs w:val="21"/>
        </w:rPr>
        <w:drawing>
          <wp:inline distT="0" distB="0" distL="0" distR="0" wp14:anchorId="4F85652A" wp14:editId="25D13410">
            <wp:extent cx="2152650" cy="3000375"/>
            <wp:effectExtent l="0" t="0" r="0" b="9525"/>
            <wp:docPr id="1" name="Picture 1" descr="http://www.aliwaa.com/images/articles/BigBottom/2014100311316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iwaa.com/images/articles/BigBottom/20141003113167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650" cy="3000375"/>
                    </a:xfrm>
                    <a:prstGeom prst="rect">
                      <a:avLst/>
                    </a:prstGeom>
                    <a:noFill/>
                    <a:ln>
                      <a:noFill/>
                    </a:ln>
                  </pic:spPr>
                </pic:pic>
              </a:graphicData>
            </a:graphic>
          </wp:inline>
        </w:drawing>
      </w:r>
      <w:bookmarkStart w:id="0" w:name="_GoBack"/>
      <w:bookmarkEnd w:id="0"/>
    </w:p>
    <w:p w:rsidR="009479F7" w:rsidRPr="009479F7" w:rsidRDefault="009479F7" w:rsidP="009479F7">
      <w:pPr>
        <w:shd w:val="clear" w:color="auto" w:fill="FFFFFF"/>
        <w:bidi/>
        <w:spacing w:after="75" w:line="240" w:lineRule="auto"/>
        <w:jc w:val="center"/>
        <w:rPr>
          <w:rFonts w:ascii="Tahoma" w:eastAsia="Times New Roman" w:hAnsi="Tahoma" w:cs="Tahoma" w:hint="cs"/>
          <w:color w:val="808080"/>
          <w:sz w:val="18"/>
          <w:szCs w:val="18"/>
          <w:rtl/>
          <w:lang w:bidi="ar"/>
        </w:rPr>
      </w:pPr>
      <w:r w:rsidRPr="009479F7">
        <w:rPr>
          <w:rFonts w:ascii="Tahoma" w:eastAsia="Times New Roman" w:hAnsi="Tahoma" w:cs="Tahoma" w:hint="cs"/>
          <w:i/>
          <w:iCs/>
          <w:color w:val="808080"/>
          <w:sz w:val="18"/>
          <w:szCs w:val="18"/>
          <w:rtl/>
          <w:lang w:bidi="ar"/>
        </w:rPr>
        <w:t xml:space="preserve">من المعرض </w:t>
      </w:r>
    </w:p>
    <w:p w:rsidR="0084689E" w:rsidRDefault="009479F7" w:rsidP="009479F7">
      <w:pPr>
        <w:jc w:val="right"/>
      </w:pPr>
      <w:r w:rsidRPr="009479F7">
        <w:rPr>
          <w:rFonts w:ascii="Tahoma" w:eastAsia="Times New Roman" w:hAnsi="Tahoma" w:cs="Tahoma" w:hint="cs"/>
          <w:sz w:val="21"/>
          <w:szCs w:val="21"/>
          <w:rtl/>
          <w:lang w:bidi="ar"/>
        </w:rPr>
        <w:t>تتوازى الخطوط في اعمال الفنان «رافي يداليان»  (</w:t>
      </w:r>
      <w:r>
        <w:rPr>
          <w:rFonts w:ascii="Tahoma" w:eastAsia="Times New Roman" w:hAnsi="Tahoma" w:cs="Tahoma"/>
          <w:sz w:val="21"/>
          <w:szCs w:val="21"/>
          <w:lang w:bidi="ar"/>
        </w:rPr>
        <w:t xml:space="preserve"> </w:t>
      </w:r>
      <w:proofErr w:type="spellStart"/>
      <w:r w:rsidRPr="009479F7">
        <w:rPr>
          <w:rFonts w:ascii="Tahoma" w:eastAsia="Times New Roman" w:hAnsi="Tahoma" w:cs="Tahoma" w:hint="cs"/>
          <w:sz w:val="21"/>
          <w:szCs w:val="21"/>
          <w:lang w:bidi="ar"/>
        </w:rPr>
        <w:t>Raffi</w:t>
      </w:r>
      <w:proofErr w:type="spellEnd"/>
      <w:r w:rsidRPr="009479F7">
        <w:rPr>
          <w:rFonts w:ascii="Tahoma" w:eastAsia="Times New Roman" w:hAnsi="Tahoma" w:cs="Tahoma" w:hint="cs"/>
          <w:sz w:val="21"/>
          <w:szCs w:val="21"/>
          <w:lang w:bidi="ar"/>
        </w:rPr>
        <w:t xml:space="preserve"> </w:t>
      </w:r>
      <w:proofErr w:type="spellStart"/>
      <w:r w:rsidRPr="009479F7">
        <w:rPr>
          <w:rFonts w:ascii="Tahoma" w:eastAsia="Times New Roman" w:hAnsi="Tahoma" w:cs="Tahoma" w:hint="cs"/>
          <w:sz w:val="21"/>
          <w:szCs w:val="21"/>
          <w:lang w:bidi="ar"/>
        </w:rPr>
        <w:t>Yedalian</w:t>
      </w:r>
      <w:proofErr w:type="spellEnd"/>
      <w:r w:rsidRPr="009479F7">
        <w:rPr>
          <w:rFonts w:ascii="Tahoma" w:eastAsia="Times New Roman" w:hAnsi="Tahoma" w:cs="Tahoma" w:hint="cs"/>
          <w:sz w:val="21"/>
          <w:szCs w:val="21"/>
          <w:rtl/>
          <w:lang w:bidi="ar"/>
        </w:rPr>
        <w:t>) ليقارن ويشابه بين الذات والاخر،  وبتفاوت نسبي بين الخطوط وارتفاعها والتوازي بينها ضمن فراغات يشقها.  ليفصل بين كينونتين متقاربتين يصعب الفصل بينهما واقعيا لثنائية كل منهما ضمن العلاقة التي يضعها في خانة الفن التشكيلي او النحتي،  وثلاثية الابعاد القادرة على اظهار الاختلاف والتجانس بين الكل والجزء في العمل التشكيلي او النحتي او حتى التركيبي الابداعي، فهل يحاول «رافي يداليان»  خلق استحالة هندسية تقابلها استحالة فنية تعيدنا فطريا الى محور الذات ووجدانية اللون،  ليخفف من واقعية الحياة ومفاهيمها التي اسقطها على اعماله الفنية؟</w:t>
      </w:r>
      <w:r w:rsidRPr="009479F7">
        <w:rPr>
          <w:rFonts w:ascii="Tahoma" w:eastAsia="Times New Roman" w:hAnsi="Tahoma" w:cs="Tahoma" w:hint="cs"/>
          <w:sz w:val="21"/>
          <w:szCs w:val="21"/>
          <w:rtl/>
          <w:lang w:bidi="ar"/>
        </w:rPr>
        <w:br/>
        <w:t xml:space="preserve">يستخرج الفنان «رافي يداليان»  من الوعي خطوطه الكامنة في مفاهيم فنية جمالية  يراها في وجه الانسان كمعالم جمالية تؤول الى معان ثنائية ازدواجية، ونسبية لونية منسجمة ومتعادلة مع الضوء واشراقات اللون والاشكال الهندسية المخفية ضمن الاشكال، بل ومتناغمة مع جماليات تتشابه مع الحياة،  ويرمز اليها بالخطين المتوازيين والفاصل بينهما هو ما يجمع بينهما. اذ يترك للضوء والفراغ واللون فتحات او ثغرات تنبثق منها حركة الفضاءات المتخيلة،  ليحقق  رؤية هندسية بنائية مبنية على مفهوم هندسي وصفي اسسه خطوط الحياة المرتسمة في ليونة حركية عند الانسان اولا لتشكل منحوتاته اكروباتيا دينامية حيوية للرؤية بشكل عام. </w:t>
      </w:r>
      <w:r w:rsidRPr="009479F7">
        <w:rPr>
          <w:rFonts w:ascii="Tahoma" w:eastAsia="Times New Roman" w:hAnsi="Tahoma" w:cs="Tahoma" w:hint="cs"/>
          <w:sz w:val="21"/>
          <w:szCs w:val="21"/>
          <w:rtl/>
          <w:lang w:bidi="ar"/>
        </w:rPr>
        <w:br/>
        <w:t>حوارات صامتة ذات خطوط جدلية تؤدي الى خلق منظور تتلاشى فيه الخطوط اللونية المتناغمة مع العناصر والفواصل  التي يتركها ترتسم عبر الفراغات، ليرسم ما ينحت وينحت ما يرسم ضمن الابعاد المرنة المؤدية الى نقطة تلاشى واحدة يمزجها مع اللون تاركا للبصر متعة تاملها في منحوتاته ورسوماته،  فالتغيير في الذات لا يعني التغيير في الاخر،  فجماليات الاشياء في اضدادها وفي خلق هارمونية بين الالوان المختلفة التي يتركها.  لتمثيل الحار والبارد، وقدرة الخط على الفصل بين ما نريده،  وما لا نريده ضمن نظرة فنية تشكيلية او نحتية تركها كتعبير عن الحضارات الانسانية التي نراها من منظور الخطاب الفني التشكيلي  والنحتي والبعد الواحد بينهما.  الا ان التحاور والتجاور بين الخطوط والالوان تتقاطع احيانا بتناظر حسي متبادل من طرفين لا يلتقيان،  ولونين مختلفين كالاصفر والرمادي بتدرجاته الفاتحة والداكنة والخطوط الداخلية فيه.  لتمكين البصر من الفصل بين السالب والموجب او المراة والرجل،  ولكن ضمن كينونة حياتية واحدة تتضاد فيها الاشكال والاحجام وتنسجم معها الرؤية الحسية فنيا.</w:t>
      </w:r>
      <w:r w:rsidRPr="009479F7">
        <w:rPr>
          <w:rFonts w:ascii="Tahoma" w:eastAsia="Times New Roman" w:hAnsi="Tahoma" w:cs="Tahoma" w:hint="cs"/>
          <w:sz w:val="21"/>
          <w:szCs w:val="21"/>
          <w:rtl/>
          <w:lang w:bidi="ar"/>
        </w:rPr>
        <w:br/>
        <w:t xml:space="preserve">يجمع «رافي يداليان»  بين البداية والنهاية والفصل بينهما ايضا ضمن حيادية لونية  تتساوى عندها السطوح. </w:t>
      </w:r>
      <w:r w:rsidRPr="009479F7">
        <w:rPr>
          <w:rFonts w:ascii="Tahoma" w:eastAsia="Times New Roman" w:hAnsi="Tahoma" w:cs="Tahoma" w:hint="cs"/>
          <w:sz w:val="21"/>
          <w:szCs w:val="21"/>
          <w:rtl/>
          <w:lang w:bidi="ar"/>
        </w:rPr>
        <w:lastRenderedPageBreak/>
        <w:t>لينشىء مقارنة حسية  بين ما هو متضاد ومتوافق في آن معا،  مترجما بذلك التعابير الانسانية الى خطوط تم تجريدها من التفاصيل من خلال الرؤية الفنية،  والانفعالات المؤدية الى سردية لون يساعد بصريا في خلق توازنات ثنائية تثير التناقضات، وتفصل بخط ذي اتجاهات قدرية معينة تركها مفتوحة للزمن وضمن صياغة تكوينية وتقنية لونية نكتشف من خلالها قيمة اللون في ابراز التناقضات الجمالية التي تثير البصر .  </w:t>
      </w:r>
      <w:r w:rsidRPr="009479F7">
        <w:rPr>
          <w:rFonts w:ascii="Tahoma" w:eastAsia="Times New Roman" w:hAnsi="Tahoma" w:cs="Tahoma" w:hint="cs"/>
          <w:sz w:val="21"/>
          <w:szCs w:val="21"/>
          <w:rtl/>
          <w:lang w:bidi="ar"/>
        </w:rPr>
        <w:br/>
        <w:t xml:space="preserve">يقول رافي يداليان: «نتأثر يالعاطفة الانسانية والوانها المختلفة  وبما حولنا من الاحاسيس والانفعالات، فهذه المجموعة هي الانسان وهي النضال والثورة، وايضا  هي تعبير عن الحب المختبىء خلف الحقيقة والواقع الانساني بمختلف الوانه  الذي يرى الواقع او الحقيقة. وهذه الافكار  جسدتها في لوحاتي من خلال الخط المتعامد او صلة الوصل بين الارض والسماء او الخط القدري، وايضا في منحوتة مقسمة تشير الى الانسان المخفي خلف اقنعة في الحياة،  وهذا ما نراه عبرتقسيمات اواي  انفصال جزئي او كلي ولكن  باسلوب تصويري تعبيري». </w:t>
      </w:r>
      <w:r w:rsidRPr="009479F7">
        <w:rPr>
          <w:rFonts w:ascii="Tahoma" w:eastAsia="Times New Roman" w:hAnsi="Tahoma" w:cs="Tahoma" w:hint="cs"/>
          <w:sz w:val="21"/>
          <w:szCs w:val="21"/>
          <w:rtl/>
          <w:lang w:bidi="ar"/>
        </w:rPr>
        <w:br/>
        <w:t>معالجات فنية وتقنية متنوعة تضفي على البناء الفني نوعا من رؤية حضارية تعيدنا بالذاكرة الى تطورات عصفت بالانسان،  وبهواجس حياتية نخفيها عن بعضهاالبعض، رغم اننا ندرك بانسانيتنا القيم الجمالية التي يحملها الانسان ضمن خطه الحياتي المرسوم له. الا ان «رافي يادليان» ترك للخط الفاصل سماته الموضوعية،  وللبنية الداخلية معانيها الخاصة من حيث اللون والخط، والشكل،  والحجم،   والكثافة المرتبطة بحركه اللون وتدرجاته من حيث التعتيم والتفتيح، فثمة دلالات وايماءات قابلة لخلق حوارات داخلية يدركها المتلقي تبعا لرؤاه الخاصة المتناغمة او المتناقضة مع الصورة وثيمتها الوظيفية في خلق معنى مرئي متعدد الوجوه.</w:t>
      </w:r>
      <w:r w:rsidRPr="009479F7">
        <w:rPr>
          <w:rFonts w:ascii="Tahoma" w:eastAsia="Times New Roman" w:hAnsi="Tahoma" w:cs="Tahoma" w:hint="cs"/>
          <w:sz w:val="21"/>
          <w:szCs w:val="21"/>
          <w:rtl/>
          <w:lang w:bidi="ar"/>
        </w:rPr>
        <w:br/>
        <w:t xml:space="preserve">يفصح «رافي يداليان»  عن مكنونات حياتية انفعالية هي جزء من احاسيس ذاتية داخلية تركت للريشة حرية التعبير عن مفاهيمها الخاصة من خلال الانقسامات التي نراها حيث نشعر بحركة الاجزاء المفصولة لونيا، والمتلاحمة من حيث الخط والشكل،  وهذا التناقض البصري منح اللوحة معاني حياتية وشاعرية،  وقيمة للخط والشكل ولرسومات تحررت نحتيا.  لنراها ضمن تناقضات رباضية تستند على ايضاحات دقيقة الملاحظة كالعين الواحدة الغارقة بالسواد،  والعين الاخرى العادية ذات اللونين او كالخط الاحمر الفاصل بين الاجزاء والابيض ايضا.. </w:t>
      </w:r>
      <w:r w:rsidRPr="009479F7">
        <w:rPr>
          <w:rFonts w:ascii="Tahoma" w:eastAsia="Times New Roman" w:hAnsi="Tahoma" w:cs="Tahoma" w:hint="cs"/>
          <w:sz w:val="21"/>
          <w:szCs w:val="21"/>
          <w:rtl/>
          <w:lang w:bidi="ar"/>
        </w:rPr>
        <w:br/>
        <w:t>اعمال الفنان «رافي يداليان» (</w:t>
      </w:r>
      <w:proofErr w:type="spellStart"/>
      <w:r w:rsidRPr="009479F7">
        <w:rPr>
          <w:rFonts w:ascii="Tahoma" w:eastAsia="Times New Roman" w:hAnsi="Tahoma" w:cs="Tahoma" w:hint="cs"/>
          <w:sz w:val="21"/>
          <w:szCs w:val="21"/>
          <w:lang w:bidi="ar"/>
        </w:rPr>
        <w:t>Raffi</w:t>
      </w:r>
      <w:proofErr w:type="spellEnd"/>
      <w:r w:rsidRPr="009479F7">
        <w:rPr>
          <w:rFonts w:ascii="Tahoma" w:eastAsia="Times New Roman" w:hAnsi="Tahoma" w:cs="Tahoma" w:hint="cs"/>
          <w:sz w:val="21"/>
          <w:szCs w:val="21"/>
          <w:lang w:bidi="ar"/>
        </w:rPr>
        <w:t xml:space="preserve"> </w:t>
      </w:r>
      <w:proofErr w:type="spellStart"/>
      <w:r w:rsidRPr="009479F7">
        <w:rPr>
          <w:rFonts w:ascii="Tahoma" w:eastAsia="Times New Roman" w:hAnsi="Tahoma" w:cs="Tahoma" w:hint="cs"/>
          <w:sz w:val="21"/>
          <w:szCs w:val="21"/>
          <w:lang w:bidi="ar"/>
        </w:rPr>
        <w:t>Yedalian</w:t>
      </w:r>
      <w:proofErr w:type="spellEnd"/>
      <w:r w:rsidRPr="009479F7">
        <w:rPr>
          <w:rFonts w:ascii="Tahoma" w:eastAsia="Times New Roman" w:hAnsi="Tahoma" w:cs="Tahoma" w:hint="cs"/>
          <w:sz w:val="21"/>
          <w:szCs w:val="21"/>
          <w:rtl/>
          <w:lang w:bidi="ar"/>
        </w:rPr>
        <w:t>) في غاليري (</w:t>
      </w:r>
      <w:r w:rsidRPr="009479F7">
        <w:rPr>
          <w:rFonts w:ascii="Tahoma" w:eastAsia="Times New Roman" w:hAnsi="Tahoma" w:cs="Tahoma" w:hint="cs"/>
          <w:sz w:val="21"/>
          <w:szCs w:val="21"/>
          <w:lang w:bidi="ar"/>
        </w:rPr>
        <w:t>Art on 56th</w:t>
      </w:r>
      <w:r w:rsidRPr="009479F7">
        <w:rPr>
          <w:rFonts w:ascii="Tahoma" w:eastAsia="Times New Roman" w:hAnsi="Tahoma" w:cs="Tahoma" w:hint="cs"/>
          <w:sz w:val="21"/>
          <w:szCs w:val="21"/>
          <w:rtl/>
          <w:lang w:bidi="ar"/>
        </w:rPr>
        <w:t>) ويستمر حتى 18 تشرين الاول 2014.</w:t>
      </w:r>
      <w:r w:rsidRPr="009479F7">
        <w:rPr>
          <w:rFonts w:ascii="Tahoma" w:eastAsia="Times New Roman" w:hAnsi="Tahoma" w:cs="Tahoma" w:hint="cs"/>
          <w:sz w:val="21"/>
          <w:szCs w:val="21"/>
          <w:rtl/>
          <w:lang w:bidi="ar"/>
        </w:rPr>
        <w:br/>
        <w:t>ضحى عبدالرؤوف المل</w:t>
      </w:r>
      <w:r w:rsidRPr="009479F7">
        <w:rPr>
          <w:rFonts w:ascii="Tahoma" w:eastAsia="Times New Roman" w:hAnsi="Tahoma" w:cs="Tahoma" w:hint="cs"/>
          <w:sz w:val="21"/>
          <w:szCs w:val="21"/>
          <w:rtl/>
          <w:lang w:bidi="ar"/>
        </w:rPr>
        <w:br/>
      </w:r>
      <w:r w:rsidRPr="009479F7">
        <w:rPr>
          <w:rFonts w:ascii="Tahoma" w:eastAsia="Times New Roman" w:hAnsi="Tahoma" w:cs="Tahoma" w:hint="cs"/>
          <w:sz w:val="21"/>
          <w:szCs w:val="21"/>
          <w:lang w:bidi="ar"/>
        </w:rPr>
        <w:t>dohamol@hotmail.com</w:t>
      </w:r>
    </w:p>
    <w:sectPr w:rsidR="00846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F7"/>
    <w:rsid w:val="00120236"/>
    <w:rsid w:val="00784F28"/>
    <w:rsid w:val="00947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23701-A93D-4948-9585-DA69483A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10859">
      <w:bodyDiv w:val="1"/>
      <w:marLeft w:val="0"/>
      <w:marRight w:val="0"/>
      <w:marTop w:val="0"/>
      <w:marBottom w:val="0"/>
      <w:divBdr>
        <w:top w:val="none" w:sz="0" w:space="0" w:color="auto"/>
        <w:left w:val="none" w:sz="0" w:space="0" w:color="auto"/>
        <w:bottom w:val="none" w:sz="0" w:space="0" w:color="auto"/>
        <w:right w:val="none" w:sz="0" w:space="0" w:color="auto"/>
      </w:divBdr>
      <w:divsChild>
        <w:div w:id="1510756692">
          <w:marLeft w:val="0"/>
          <w:marRight w:val="0"/>
          <w:marTop w:val="0"/>
          <w:marBottom w:val="0"/>
          <w:divBdr>
            <w:top w:val="single" w:sz="2" w:space="0" w:color="FF0000"/>
            <w:left w:val="single" w:sz="2" w:space="0" w:color="FF0000"/>
            <w:bottom w:val="single" w:sz="2" w:space="0" w:color="FF0000"/>
            <w:right w:val="single" w:sz="2" w:space="0" w:color="FF0000"/>
          </w:divBdr>
          <w:divsChild>
            <w:div w:id="1031228467">
              <w:marLeft w:val="0"/>
              <w:marRight w:val="0"/>
              <w:marTop w:val="0"/>
              <w:marBottom w:val="0"/>
              <w:divBdr>
                <w:top w:val="single" w:sz="2" w:space="0" w:color="FF0000"/>
                <w:left w:val="single" w:sz="2" w:space="0" w:color="FF0000"/>
                <w:bottom w:val="single" w:sz="2" w:space="0" w:color="FF0000"/>
                <w:right w:val="single" w:sz="2" w:space="0" w:color="FF0000"/>
              </w:divBdr>
              <w:divsChild>
                <w:div w:id="479151814">
                  <w:marLeft w:val="0"/>
                  <w:marRight w:val="0"/>
                  <w:marTop w:val="0"/>
                  <w:marBottom w:val="0"/>
                  <w:divBdr>
                    <w:top w:val="none" w:sz="0" w:space="0" w:color="auto"/>
                    <w:left w:val="none" w:sz="0" w:space="0" w:color="auto"/>
                    <w:bottom w:val="none" w:sz="0" w:space="0" w:color="auto"/>
                    <w:right w:val="none" w:sz="0" w:space="0" w:color="auto"/>
                  </w:divBdr>
                  <w:divsChild>
                    <w:div w:id="1107509663">
                      <w:marLeft w:val="0"/>
                      <w:marRight w:val="0"/>
                      <w:marTop w:val="0"/>
                      <w:marBottom w:val="0"/>
                      <w:divBdr>
                        <w:top w:val="single" w:sz="2" w:space="0" w:color="FF0000"/>
                        <w:left w:val="single" w:sz="2" w:space="0" w:color="FF0000"/>
                        <w:bottom w:val="single" w:sz="2" w:space="0" w:color="FF0000"/>
                        <w:right w:val="single" w:sz="2" w:space="0" w:color="FF0000"/>
                      </w:divBdr>
                      <w:divsChild>
                        <w:div w:id="2025474118">
                          <w:marLeft w:val="0"/>
                          <w:marRight w:val="0"/>
                          <w:marTop w:val="0"/>
                          <w:marBottom w:val="0"/>
                          <w:divBdr>
                            <w:top w:val="single" w:sz="6" w:space="8" w:color="D3D3D3"/>
                            <w:left w:val="none" w:sz="0" w:space="0" w:color="auto"/>
                            <w:bottom w:val="none" w:sz="0" w:space="0" w:color="auto"/>
                            <w:right w:val="single" w:sz="2" w:space="8" w:color="D3D3D3"/>
                          </w:divBdr>
                          <w:divsChild>
                            <w:div w:id="323972000">
                              <w:marLeft w:val="240"/>
                              <w:marRight w:val="450"/>
                              <w:marTop w:val="0"/>
                              <w:marBottom w:val="75"/>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dc:creator>
  <cp:keywords/>
  <dc:description/>
  <cp:lastModifiedBy>Gallery</cp:lastModifiedBy>
  <cp:revision>1</cp:revision>
  <dcterms:created xsi:type="dcterms:W3CDTF">2014-11-25T13:36:00Z</dcterms:created>
  <dcterms:modified xsi:type="dcterms:W3CDTF">2014-11-25T13:37:00Z</dcterms:modified>
</cp:coreProperties>
</file>